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9E" w:rsidRPr="00DE0B3D" w:rsidRDefault="00353B9E" w:rsidP="00353B9E">
      <w:pPr>
        <w:jc w:val="right"/>
        <w:rPr>
          <w:rFonts w:ascii="Arial" w:hAnsi="Arial" w:cs="Arial"/>
          <w:sz w:val="24"/>
          <w:szCs w:val="24"/>
        </w:rPr>
      </w:pPr>
      <w:r w:rsidRPr="00DE0B3D">
        <w:rPr>
          <w:rFonts w:ascii="Arial" w:hAnsi="Arial" w:cs="Arial"/>
          <w:sz w:val="24"/>
          <w:szCs w:val="24"/>
        </w:rPr>
        <w:t xml:space="preserve">ПРОЕКТ </w:t>
      </w:r>
    </w:p>
    <w:p w:rsidR="00353B9E" w:rsidRPr="00DE0B3D" w:rsidRDefault="00353B9E" w:rsidP="00353B9E">
      <w:pPr>
        <w:jc w:val="center"/>
        <w:rPr>
          <w:rFonts w:ascii="Arial" w:hAnsi="Arial" w:cs="Arial"/>
          <w:sz w:val="24"/>
          <w:szCs w:val="24"/>
        </w:rPr>
      </w:pPr>
      <w:r w:rsidRPr="00DE0B3D">
        <w:rPr>
          <w:rFonts w:ascii="Arial" w:hAnsi="Arial" w:cs="Arial"/>
          <w:sz w:val="24"/>
          <w:szCs w:val="24"/>
        </w:rPr>
        <w:t xml:space="preserve">РОССИЙСКАЯ ФЕДЕРАЦИЯ </w:t>
      </w:r>
      <w:r w:rsidRPr="00DE0B3D">
        <w:rPr>
          <w:rFonts w:ascii="Arial" w:hAnsi="Arial" w:cs="Arial"/>
          <w:sz w:val="24"/>
          <w:szCs w:val="24"/>
        </w:rPr>
        <w:br/>
        <w:t>ИРКУТСКАЯ ОБЛАСТЬ</w:t>
      </w:r>
      <w:r w:rsidRPr="00DE0B3D">
        <w:rPr>
          <w:rFonts w:ascii="Arial" w:hAnsi="Arial" w:cs="Arial"/>
          <w:sz w:val="24"/>
          <w:szCs w:val="24"/>
        </w:rPr>
        <w:br/>
        <w:t>МУНИЦИПАЛЬНОЕ ОБРАЗОВАНИЕ КУЙТУНСКИЙ РАЙОН</w:t>
      </w:r>
      <w:r w:rsidRPr="00DE0B3D">
        <w:rPr>
          <w:rFonts w:ascii="Arial" w:hAnsi="Arial" w:cs="Arial"/>
          <w:sz w:val="24"/>
          <w:szCs w:val="24"/>
        </w:rPr>
        <w:br/>
        <w:t xml:space="preserve">НОВОТЕЛЬБИНСКОЕ СЕЛЬСКОЕ ПОСЕЛЕНИЕ </w:t>
      </w:r>
      <w:r w:rsidRPr="00DE0B3D">
        <w:rPr>
          <w:rFonts w:ascii="Arial" w:hAnsi="Arial" w:cs="Arial"/>
          <w:sz w:val="24"/>
          <w:szCs w:val="24"/>
        </w:rPr>
        <w:br/>
        <w:t>КУЙТУНСКОГО РАЙОНА ИРКУТСКОЙ ОБЛАСТИ</w:t>
      </w:r>
      <w:r w:rsidRPr="00DE0B3D">
        <w:rPr>
          <w:rFonts w:ascii="Arial" w:hAnsi="Arial" w:cs="Arial"/>
          <w:sz w:val="24"/>
          <w:szCs w:val="24"/>
        </w:rPr>
        <w:br/>
        <w:t xml:space="preserve">ДУМА </w:t>
      </w:r>
      <w:r w:rsidRPr="00DE0B3D">
        <w:rPr>
          <w:rFonts w:ascii="Arial" w:hAnsi="Arial" w:cs="Arial"/>
          <w:sz w:val="24"/>
          <w:szCs w:val="24"/>
        </w:rPr>
        <w:br/>
        <w:t>(ПЕРВОГО СОЗЫВА)</w:t>
      </w:r>
      <w:r w:rsidRPr="00DE0B3D">
        <w:rPr>
          <w:rFonts w:ascii="Arial" w:hAnsi="Arial" w:cs="Arial"/>
          <w:sz w:val="24"/>
          <w:szCs w:val="24"/>
        </w:rPr>
        <w:br/>
        <w:t>РЕШЕНИЕ</w:t>
      </w:r>
    </w:p>
    <w:p w:rsidR="00353B9E" w:rsidRPr="00DE0B3D" w:rsidRDefault="00353B9E" w:rsidP="00353B9E">
      <w:pPr>
        <w:tabs>
          <w:tab w:val="left" w:pos="285"/>
        </w:tabs>
        <w:rPr>
          <w:rFonts w:ascii="Arial" w:hAnsi="Arial" w:cs="Arial"/>
          <w:sz w:val="24"/>
          <w:szCs w:val="24"/>
        </w:rPr>
      </w:pPr>
      <w:r>
        <w:rPr>
          <w:rFonts w:ascii="Arial" w:hAnsi="Arial" w:cs="Arial"/>
          <w:sz w:val="24"/>
          <w:szCs w:val="24"/>
        </w:rPr>
        <w:tab/>
        <w:t>«1</w:t>
      </w:r>
      <w:r w:rsidRPr="00DE0B3D">
        <w:rPr>
          <w:rFonts w:ascii="Arial" w:hAnsi="Arial" w:cs="Arial"/>
          <w:sz w:val="24"/>
          <w:szCs w:val="24"/>
        </w:rPr>
        <w:t xml:space="preserve">» декабря 2022 г.                     п. Новая Тельба        </w:t>
      </w:r>
      <w:r>
        <w:rPr>
          <w:rFonts w:ascii="Arial" w:hAnsi="Arial" w:cs="Arial"/>
          <w:sz w:val="24"/>
          <w:szCs w:val="24"/>
        </w:rPr>
        <w:t xml:space="preserve">                              № 13</w:t>
      </w:r>
    </w:p>
    <w:p w:rsidR="00353B9E" w:rsidRPr="00DE0B3D" w:rsidRDefault="00353B9E" w:rsidP="00353B9E">
      <w:pPr>
        <w:jc w:val="center"/>
        <w:rPr>
          <w:rFonts w:ascii="Arial" w:hAnsi="Arial" w:cs="Arial"/>
          <w:sz w:val="24"/>
          <w:szCs w:val="24"/>
        </w:rPr>
      </w:pPr>
      <w:r w:rsidRPr="00DE0B3D">
        <w:rPr>
          <w:rFonts w:ascii="Arial" w:hAnsi="Arial" w:cs="Arial"/>
          <w:b/>
          <w:sz w:val="24"/>
          <w:szCs w:val="24"/>
        </w:rPr>
        <w:t>«О ВНЕСЕНИИ ИЗМЕНЕНИЙ В УСТАВ НОВОТЕЛЬБИНСКОГО СЕЛЬСКОГО ПОСЕЛЕНИЯ КУЙТУНСКОГО МУНИЦИПАЛЬНОГО РАЙОНА</w:t>
      </w:r>
      <w:r w:rsidRPr="00DE0B3D">
        <w:rPr>
          <w:rFonts w:ascii="Arial" w:hAnsi="Arial" w:cs="Arial"/>
          <w:b/>
          <w:sz w:val="24"/>
          <w:szCs w:val="24"/>
        </w:rPr>
        <w:br/>
        <w:t xml:space="preserve"> ИРКУТСКОЙ ОБЛАСТИ</w:t>
      </w:r>
      <w:r w:rsidRPr="00DE0B3D">
        <w:rPr>
          <w:rFonts w:ascii="Arial" w:hAnsi="Arial" w:cs="Arial"/>
          <w:sz w:val="24"/>
          <w:szCs w:val="24"/>
        </w:rPr>
        <w:t>»</w:t>
      </w:r>
    </w:p>
    <w:p w:rsidR="00353B9E" w:rsidRPr="00DE0B3D" w:rsidRDefault="00353B9E" w:rsidP="00353B9E">
      <w:pPr>
        <w:ind w:firstLine="709"/>
        <w:jc w:val="both"/>
        <w:rPr>
          <w:rFonts w:ascii="Arial" w:hAnsi="Arial" w:cs="Arial"/>
          <w:sz w:val="24"/>
          <w:szCs w:val="24"/>
        </w:rPr>
      </w:pPr>
      <w:r w:rsidRPr="00DE0B3D">
        <w:rPr>
          <w:rFonts w:ascii="Arial" w:hAnsi="Arial" w:cs="Arial"/>
          <w:sz w:val="24"/>
          <w:szCs w:val="24"/>
        </w:rPr>
        <w:t>В соответствии со ст. 7, 35,44 Федерального закона от 06.10.2003 г. № 131-ФЗ «Об общих принципах организации местного самоуправления в Российской Федерации», Федерального закона № 87 от 01 мая 2019 г «О внесении изменений в Федеральный закон «Об общих принципах организации местного самоуправления в Российской Федерации», Дума Новотельбинского сельского поселения Куйтунского муниципального района Иркутского района</w:t>
      </w:r>
    </w:p>
    <w:p w:rsidR="00353B9E" w:rsidRPr="00DE0B3D" w:rsidRDefault="00353B9E" w:rsidP="00353B9E">
      <w:pPr>
        <w:ind w:firstLine="709"/>
        <w:jc w:val="center"/>
        <w:rPr>
          <w:rFonts w:ascii="Arial" w:hAnsi="Arial" w:cs="Arial"/>
          <w:sz w:val="24"/>
          <w:szCs w:val="24"/>
        </w:rPr>
      </w:pPr>
      <w:r w:rsidRPr="00DE0B3D">
        <w:rPr>
          <w:rFonts w:ascii="Arial" w:hAnsi="Arial" w:cs="Arial"/>
          <w:sz w:val="24"/>
          <w:szCs w:val="24"/>
        </w:rPr>
        <w:t>РЕШИЛА:</w:t>
      </w:r>
    </w:p>
    <w:p w:rsidR="00353B9E"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1. Внести в Устав </w:t>
      </w:r>
      <w:r>
        <w:rPr>
          <w:rFonts w:ascii="Arial" w:eastAsia="Times New Roman" w:hAnsi="Arial" w:cs="Arial"/>
          <w:color w:val="000000"/>
          <w:sz w:val="24"/>
          <w:szCs w:val="24"/>
        </w:rPr>
        <w:t xml:space="preserve">Новотельбинского </w:t>
      </w:r>
      <w:r w:rsidRPr="002A79A8">
        <w:rPr>
          <w:rFonts w:ascii="Arial" w:eastAsia="Times New Roman" w:hAnsi="Arial" w:cs="Arial"/>
          <w:sz w:val="24"/>
          <w:szCs w:val="24"/>
        </w:rPr>
        <w:t>сельского поселения</w:t>
      </w:r>
      <w:r w:rsidRPr="002A79A8">
        <w:rPr>
          <w:rFonts w:ascii="Arial" w:eastAsia="Times New Roman" w:hAnsi="Arial" w:cs="Arial"/>
          <w:color w:val="000000"/>
          <w:spacing w:val="-1"/>
          <w:sz w:val="24"/>
          <w:szCs w:val="24"/>
        </w:rPr>
        <w:t xml:space="preserve"> </w:t>
      </w:r>
      <w:r w:rsidRPr="002A79A8">
        <w:rPr>
          <w:rFonts w:ascii="Arial" w:eastAsia="Times New Roman" w:hAnsi="Arial" w:cs="Arial"/>
          <w:sz w:val="24"/>
          <w:szCs w:val="24"/>
        </w:rPr>
        <w:t>следующие изменения: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b/>
          <w:sz w:val="24"/>
          <w:szCs w:val="24"/>
        </w:rPr>
      </w:pPr>
      <w:r w:rsidRPr="002A79A8">
        <w:rPr>
          <w:rFonts w:ascii="Arial" w:eastAsia="Times New Roman" w:hAnsi="Arial" w:cs="Arial"/>
          <w:b/>
          <w:sz w:val="24"/>
          <w:szCs w:val="24"/>
        </w:rPr>
        <w:t>1.</w:t>
      </w:r>
      <w:r>
        <w:rPr>
          <w:rFonts w:ascii="Arial" w:eastAsia="Times New Roman" w:hAnsi="Arial" w:cs="Arial"/>
          <w:b/>
          <w:sz w:val="24"/>
          <w:szCs w:val="24"/>
        </w:rPr>
        <w:t>1</w:t>
      </w:r>
      <w:r w:rsidRPr="002A79A8">
        <w:rPr>
          <w:rFonts w:ascii="Arial" w:eastAsia="Times New Roman" w:hAnsi="Arial" w:cs="Arial"/>
          <w:b/>
          <w:sz w:val="24"/>
          <w:szCs w:val="24"/>
        </w:rPr>
        <w:t xml:space="preserve">.  </w:t>
      </w:r>
      <w:r>
        <w:rPr>
          <w:rFonts w:ascii="Arial" w:eastAsia="Times New Roman" w:hAnsi="Arial" w:cs="Arial"/>
          <w:b/>
          <w:sz w:val="24"/>
          <w:szCs w:val="24"/>
        </w:rPr>
        <w:t>С</w:t>
      </w:r>
      <w:r w:rsidRPr="002A79A8">
        <w:rPr>
          <w:rFonts w:ascii="Arial" w:eastAsia="Times New Roman" w:hAnsi="Arial" w:cs="Arial"/>
          <w:b/>
          <w:sz w:val="24"/>
          <w:szCs w:val="24"/>
        </w:rPr>
        <w:t>татью 3</w:t>
      </w:r>
      <w:r>
        <w:rPr>
          <w:rFonts w:ascii="Arial" w:eastAsia="Times New Roman" w:hAnsi="Arial" w:cs="Arial"/>
          <w:b/>
          <w:sz w:val="24"/>
          <w:szCs w:val="24"/>
        </w:rPr>
        <w:t>9</w:t>
      </w:r>
      <w:r w:rsidRPr="002A79A8">
        <w:rPr>
          <w:rFonts w:ascii="Arial" w:eastAsia="Times New Roman" w:hAnsi="Arial" w:cs="Arial"/>
          <w:b/>
          <w:sz w:val="24"/>
          <w:szCs w:val="24"/>
        </w:rPr>
        <w:t xml:space="preserve"> изложить в следующей редакции:</w:t>
      </w:r>
    </w:p>
    <w:p w:rsidR="00353B9E" w:rsidRPr="002A79A8" w:rsidRDefault="00353B9E" w:rsidP="00353B9E">
      <w:pPr>
        <w:spacing w:after="120" w:line="240" w:lineRule="auto"/>
        <w:jc w:val="both"/>
        <w:rPr>
          <w:rFonts w:ascii="Arial" w:eastAsia="Times New Roman" w:hAnsi="Arial" w:cs="Arial"/>
          <w:b/>
          <w:i/>
          <w:sz w:val="24"/>
          <w:szCs w:val="24"/>
        </w:rPr>
      </w:pPr>
      <w:r w:rsidRPr="002A79A8">
        <w:rPr>
          <w:rFonts w:ascii="Arial" w:eastAsia="Times New Roman" w:hAnsi="Arial" w:cs="Arial"/>
          <w:b/>
          <w:snapToGrid w:val="0"/>
          <w:sz w:val="24"/>
          <w:szCs w:val="24"/>
        </w:rPr>
        <w:t>Статья 3</w:t>
      </w:r>
      <w:r>
        <w:rPr>
          <w:rFonts w:ascii="Arial" w:eastAsia="Times New Roman" w:hAnsi="Arial" w:cs="Arial"/>
          <w:b/>
          <w:snapToGrid w:val="0"/>
          <w:sz w:val="24"/>
          <w:szCs w:val="24"/>
        </w:rPr>
        <w:t>9</w:t>
      </w:r>
      <w:r w:rsidRPr="002A79A8">
        <w:rPr>
          <w:rFonts w:ascii="Arial" w:eastAsia="Times New Roman" w:hAnsi="Arial" w:cs="Arial"/>
          <w:b/>
          <w:snapToGrid w:val="0"/>
          <w:sz w:val="24"/>
          <w:szCs w:val="24"/>
        </w:rPr>
        <w:t>.</w:t>
      </w:r>
      <w:r w:rsidRPr="002A79A8">
        <w:rPr>
          <w:rFonts w:ascii="Arial" w:eastAsia="Times New Roman" w:hAnsi="Arial" w:cs="Arial"/>
          <w:b/>
          <w:sz w:val="24"/>
          <w:szCs w:val="24"/>
        </w:rPr>
        <w:t xml:space="preserve"> Избирательная комиссия </w:t>
      </w:r>
      <w:r>
        <w:rPr>
          <w:rFonts w:ascii="Arial" w:eastAsia="Times New Roman" w:hAnsi="Arial" w:cs="Arial"/>
          <w:b/>
          <w:sz w:val="24"/>
          <w:szCs w:val="24"/>
        </w:rPr>
        <w:t>Новотельбинского</w:t>
      </w:r>
      <w:r w:rsidRPr="002A79A8">
        <w:rPr>
          <w:rFonts w:ascii="Arial" w:eastAsia="Times New Roman" w:hAnsi="Arial" w:cs="Arial"/>
          <w:b/>
          <w:sz w:val="24"/>
          <w:szCs w:val="24"/>
        </w:rPr>
        <w:t xml:space="preserve"> муниципального образования организующая подготовку и проведение муниципальных выборов.</w:t>
      </w:r>
    </w:p>
    <w:p w:rsidR="00353B9E" w:rsidRPr="002A79A8" w:rsidRDefault="00353B9E" w:rsidP="00353B9E">
      <w:pPr>
        <w:snapToGri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1. </w:t>
      </w:r>
      <w:bookmarkStart w:id="0" w:name="_Hlk119057829"/>
      <w:r w:rsidRPr="002A79A8">
        <w:rPr>
          <w:rFonts w:ascii="Arial" w:eastAsia="Times New Roman" w:hAnsi="Arial" w:cs="Arial"/>
          <w:sz w:val="24"/>
          <w:szCs w:val="24"/>
        </w:rPr>
        <w:t xml:space="preserve">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w:t>
      </w:r>
      <w:bookmarkEnd w:id="0"/>
      <w:r w:rsidRPr="002A79A8">
        <w:rPr>
          <w:rFonts w:ascii="Arial" w:eastAsia="Times New Roman" w:hAnsi="Arial" w:cs="Arial"/>
          <w:sz w:val="24"/>
          <w:szCs w:val="24"/>
        </w:rPr>
        <w:t>является муниципальным органом, который не входит в структуру органов местного самоуправления.</w:t>
      </w:r>
    </w:p>
    <w:p w:rsidR="00353B9E" w:rsidRPr="002A79A8" w:rsidRDefault="00353B9E" w:rsidP="00353B9E">
      <w:pPr>
        <w:snapToGri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2.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именуемая в настоящем Уставе как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3.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w:t>
      </w:r>
      <w:r w:rsidRPr="002A79A8">
        <w:rPr>
          <w:rFonts w:ascii="Arial" w:eastAsia="Times New Roman" w:hAnsi="Arial" w:cs="Arial"/>
          <w:sz w:val="24"/>
          <w:szCs w:val="24"/>
        </w:rPr>
        <w:lastRenderedPageBreak/>
        <w:t>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5.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является юридическим лицом.</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6.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дает разъяснения о порядке применения Положения о выборах и обеспечивает его единообразное применение;</w:t>
      </w:r>
    </w:p>
    <w:p w:rsidR="00353B9E" w:rsidRPr="002A79A8" w:rsidRDefault="00353B9E" w:rsidP="00353B9E">
      <w:pPr>
        <w:autoSpaceDE w:val="0"/>
        <w:autoSpaceDN w:val="0"/>
        <w:adjustRightInd w:val="0"/>
        <w:spacing w:after="0" w:line="240" w:lineRule="auto"/>
        <w:jc w:val="both"/>
        <w:rPr>
          <w:rFonts w:ascii="Arial" w:eastAsia="Times New Roman" w:hAnsi="Arial" w:cs="Arial"/>
          <w:sz w:val="24"/>
          <w:szCs w:val="24"/>
        </w:rPr>
      </w:pPr>
      <w:r w:rsidRPr="002A79A8">
        <w:rPr>
          <w:rFonts w:ascii="Arial" w:eastAsia="Times New Roman" w:hAnsi="Arial" w:cs="Arial"/>
          <w:sz w:val="24"/>
          <w:szCs w:val="24"/>
        </w:rPr>
        <w:t xml:space="preserve">            -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издает инструкции и иные акты по вопросам организации выборов;</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осуществляет контроль законности проведения выборов;</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 распределяет выделенные в соответствии с пунктом 4 статьи 4 Федерального закона «Об обеспечении конституционных прав граждан Российской Федерации </w:t>
      </w:r>
    </w:p>
    <w:p w:rsidR="00353B9E" w:rsidRPr="002A79A8" w:rsidRDefault="00353B9E" w:rsidP="00353B9E">
      <w:pPr>
        <w:autoSpaceDE w:val="0"/>
        <w:autoSpaceDN w:val="0"/>
        <w:adjustRightInd w:val="0"/>
        <w:spacing w:after="0" w:line="240" w:lineRule="auto"/>
        <w:jc w:val="both"/>
        <w:rPr>
          <w:rFonts w:ascii="Arial" w:eastAsia="Times New Roman" w:hAnsi="Arial" w:cs="Arial"/>
          <w:sz w:val="24"/>
          <w:szCs w:val="24"/>
        </w:rPr>
      </w:pPr>
      <w:r w:rsidRPr="002A79A8">
        <w:rPr>
          <w:rFonts w:ascii="Arial" w:eastAsia="Times New Roman" w:hAnsi="Arial" w:cs="Arial"/>
          <w:sz w:val="24"/>
          <w:szCs w:val="24"/>
        </w:rPr>
        <w:t>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рассматривает вопросы материально-технического обеспечения подготовки и проведения голосования;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составляет списки лиц, избранных депутатами Думы Поселения, определяет кандидата, избранного Главой Поселения;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организует повторные выборы депутатов Думы Поселения;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осуществляет иные полномочия в соответствии с федеральным и областным законодательством.</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7. Срок полномочий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заканчивается по завершении полномочий депутатов Думы Поселения и Главы Поселения.</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 xml:space="preserve">8. Решения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в пределах ее полномочий являются обязательными для исполнения окружными, территориальными и участковыми избирательными комиссиями.</w:t>
      </w:r>
    </w:p>
    <w:p w:rsidR="00353B9E" w:rsidRPr="002A79A8" w:rsidRDefault="00353B9E" w:rsidP="00353B9E">
      <w:pPr>
        <w:snapToGri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lastRenderedPageBreak/>
        <w:t xml:space="preserve"> 9. Информационное, материально-техническое и финансовое обеспечение деятельности Избирательная комиссия </w:t>
      </w:r>
      <w:r>
        <w:rPr>
          <w:rFonts w:ascii="Arial" w:eastAsia="Times New Roman" w:hAnsi="Arial" w:cs="Arial"/>
          <w:sz w:val="24"/>
          <w:szCs w:val="24"/>
        </w:rPr>
        <w:t>Новотельбинского</w:t>
      </w:r>
      <w:r w:rsidRPr="002A79A8">
        <w:rPr>
          <w:rFonts w:ascii="Arial" w:eastAsia="Times New Roman" w:hAnsi="Arial" w:cs="Arial"/>
          <w:sz w:val="24"/>
          <w:szCs w:val="24"/>
        </w:rPr>
        <w:t xml:space="preserve"> муниципального образования организующая подготовку и проведение муниципальных выборов осуществляет администрация Поселения.</w:t>
      </w:r>
    </w:p>
    <w:p w:rsidR="00353B9E" w:rsidRPr="002A79A8" w:rsidRDefault="00353B9E" w:rsidP="00353B9E">
      <w:pPr>
        <w:snapToGrid w:val="0"/>
        <w:spacing w:after="0" w:line="240" w:lineRule="auto"/>
        <w:ind w:firstLine="709"/>
        <w:jc w:val="both"/>
        <w:rPr>
          <w:rFonts w:ascii="Arial" w:eastAsia="Times New Roman" w:hAnsi="Arial" w:cs="Arial"/>
          <w:sz w:val="24"/>
          <w:szCs w:val="24"/>
        </w:rPr>
      </w:pPr>
      <w:r w:rsidRPr="002A79A8">
        <w:rPr>
          <w:rFonts w:ascii="Arial" w:eastAsia="Times New Roman" w:hAnsi="Arial" w:cs="Arial"/>
          <w:sz w:val="24"/>
          <w:szCs w:val="24"/>
        </w:rPr>
        <w:t>10. Список избирателей может составляться, уточняться и использоваться в электронном виде в порядке и сроки, определенные при проведении муниципальных выборов Избирательной комиссией Иркутской области с учетом требований, установленных Центральной избирательной комиссией Российской Федерации.</w:t>
      </w:r>
    </w:p>
    <w:p w:rsidR="00353B9E" w:rsidRDefault="00353B9E" w:rsidP="00353B9E">
      <w:pPr>
        <w:snapToGrid w:val="0"/>
        <w:spacing w:after="0" w:line="240" w:lineRule="auto"/>
        <w:ind w:firstLine="709"/>
        <w:jc w:val="both"/>
        <w:rPr>
          <w:rFonts w:ascii="Arial" w:eastAsia="Times New Roman" w:hAnsi="Arial" w:cs="Arial"/>
          <w:b/>
          <w:bCs/>
          <w:sz w:val="24"/>
          <w:szCs w:val="24"/>
        </w:rPr>
      </w:pPr>
      <w:r w:rsidRPr="002A79A8">
        <w:rPr>
          <w:rFonts w:ascii="Arial" w:eastAsia="Times New Roman" w:hAnsi="Arial" w:cs="Arial"/>
          <w:sz w:val="24"/>
          <w:szCs w:val="24"/>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и настоящим Законом в отношении хранения избирательной документации. </w:t>
      </w:r>
      <w:r w:rsidRPr="002A79A8">
        <w:rPr>
          <w:rFonts w:ascii="Arial" w:eastAsia="Times New Roman" w:hAnsi="Arial" w:cs="Arial"/>
          <w:b/>
          <w:bCs/>
          <w:sz w:val="24"/>
          <w:szCs w:val="24"/>
        </w:rPr>
        <w:t>(Данные изменения вступают в силу с 01.01.2023г.).</w:t>
      </w:r>
    </w:p>
    <w:p w:rsidR="00353B9E" w:rsidRPr="002A79A8" w:rsidRDefault="00353B9E" w:rsidP="00353B9E">
      <w:pPr>
        <w:autoSpaceDE w:val="0"/>
        <w:autoSpaceDN w:val="0"/>
        <w:adjustRightInd w:val="0"/>
        <w:spacing w:after="0" w:line="240" w:lineRule="auto"/>
        <w:ind w:firstLine="709"/>
        <w:jc w:val="both"/>
        <w:rPr>
          <w:rFonts w:ascii="Arial" w:eastAsia="Times New Roman" w:hAnsi="Arial" w:cs="Arial"/>
          <w:b/>
          <w:sz w:val="24"/>
          <w:szCs w:val="24"/>
        </w:rPr>
      </w:pPr>
      <w:r w:rsidRPr="002A79A8">
        <w:rPr>
          <w:rFonts w:ascii="Arial" w:eastAsia="Times New Roman" w:hAnsi="Arial" w:cs="Arial"/>
          <w:b/>
          <w:sz w:val="24"/>
          <w:szCs w:val="24"/>
          <w:lang w:bidi="ru-RU"/>
        </w:rPr>
        <w:t>1.</w:t>
      </w:r>
      <w:r>
        <w:rPr>
          <w:rFonts w:ascii="Arial" w:eastAsia="Times New Roman" w:hAnsi="Arial" w:cs="Arial"/>
          <w:b/>
          <w:sz w:val="24"/>
          <w:szCs w:val="24"/>
          <w:lang w:bidi="ru-RU"/>
        </w:rPr>
        <w:t>2</w:t>
      </w:r>
      <w:r w:rsidRPr="002A79A8">
        <w:rPr>
          <w:rFonts w:ascii="Arial" w:eastAsia="Times New Roman" w:hAnsi="Arial" w:cs="Arial"/>
          <w:b/>
          <w:sz w:val="24"/>
          <w:szCs w:val="24"/>
          <w:lang w:bidi="ru-RU"/>
        </w:rPr>
        <w:t xml:space="preserve">. </w:t>
      </w:r>
      <w:r w:rsidRPr="002A79A8">
        <w:rPr>
          <w:rFonts w:ascii="Arial" w:eastAsia="Times New Roman" w:hAnsi="Arial" w:cs="Arial"/>
          <w:b/>
          <w:sz w:val="24"/>
          <w:szCs w:val="24"/>
        </w:rPr>
        <w:t xml:space="preserve">статью </w:t>
      </w:r>
      <w:r>
        <w:rPr>
          <w:rFonts w:ascii="Arial" w:eastAsia="Times New Roman" w:hAnsi="Arial" w:cs="Arial"/>
          <w:b/>
          <w:sz w:val="24"/>
          <w:szCs w:val="24"/>
        </w:rPr>
        <w:t>62</w:t>
      </w:r>
      <w:r w:rsidRPr="002A79A8">
        <w:rPr>
          <w:rFonts w:ascii="Arial" w:eastAsia="Times New Roman" w:hAnsi="Arial" w:cs="Arial"/>
          <w:b/>
          <w:sz w:val="24"/>
          <w:szCs w:val="24"/>
        </w:rPr>
        <w:t xml:space="preserve"> изложить в следующей редакции:</w:t>
      </w:r>
    </w:p>
    <w:p w:rsidR="00353B9E" w:rsidRPr="002A79A8" w:rsidRDefault="00353B9E" w:rsidP="00353B9E">
      <w:pPr>
        <w:spacing w:after="120" w:line="240" w:lineRule="auto"/>
        <w:jc w:val="both"/>
        <w:rPr>
          <w:rFonts w:ascii="Arial" w:eastAsia="Times New Roman" w:hAnsi="Arial" w:cs="Arial"/>
          <w:b/>
          <w:sz w:val="24"/>
          <w:szCs w:val="24"/>
        </w:rPr>
      </w:pPr>
      <w:r w:rsidRPr="002A79A8">
        <w:rPr>
          <w:rFonts w:ascii="Arial" w:eastAsia="Times New Roman" w:hAnsi="Arial" w:cs="Arial"/>
          <w:b/>
          <w:snapToGrid w:val="0"/>
          <w:sz w:val="24"/>
          <w:szCs w:val="24"/>
        </w:rPr>
        <w:t xml:space="preserve">Статья </w:t>
      </w:r>
      <w:r>
        <w:rPr>
          <w:rFonts w:ascii="Arial" w:eastAsia="Times New Roman" w:hAnsi="Arial" w:cs="Arial"/>
          <w:b/>
          <w:snapToGrid w:val="0"/>
          <w:sz w:val="24"/>
          <w:szCs w:val="24"/>
        </w:rPr>
        <w:t>62</w:t>
      </w:r>
      <w:r w:rsidRPr="002A79A8">
        <w:rPr>
          <w:rFonts w:ascii="Arial" w:eastAsia="Times New Roman" w:hAnsi="Arial" w:cs="Arial"/>
          <w:b/>
          <w:snapToGrid w:val="0"/>
          <w:sz w:val="24"/>
          <w:szCs w:val="24"/>
        </w:rPr>
        <w:t>.</w:t>
      </w:r>
      <w:r w:rsidRPr="002A79A8">
        <w:rPr>
          <w:rFonts w:ascii="Arial" w:eastAsia="Times New Roman" w:hAnsi="Arial" w:cs="Arial"/>
          <w:b/>
          <w:sz w:val="24"/>
          <w:szCs w:val="24"/>
        </w:rPr>
        <w:t xml:space="preserve"> Средства самообложения граждан</w:t>
      </w:r>
    </w:p>
    <w:p w:rsidR="00353B9E" w:rsidRPr="002A79A8" w:rsidRDefault="00353B9E" w:rsidP="00353B9E">
      <w:pPr>
        <w:spacing w:after="120" w:line="240" w:lineRule="auto"/>
        <w:ind w:firstLine="708"/>
        <w:jc w:val="both"/>
        <w:rPr>
          <w:rFonts w:ascii="Arial" w:eastAsia="Times New Roman" w:hAnsi="Arial" w:cs="Arial"/>
          <w:bCs/>
          <w:snapToGrid w:val="0"/>
          <w:sz w:val="24"/>
          <w:szCs w:val="24"/>
          <w:lang w:bidi="ru-RU"/>
        </w:rPr>
      </w:pPr>
      <w:r w:rsidRPr="002A79A8">
        <w:rPr>
          <w:rFonts w:ascii="Arial" w:eastAsia="Times New Roman" w:hAnsi="Arial" w:cs="Arial"/>
          <w:bCs/>
          <w:snapToGrid w:val="0"/>
          <w:sz w:val="24"/>
          <w:szCs w:val="24"/>
          <w:lang w:bidi="ru-RU"/>
        </w:rPr>
        <w:t xml:space="preserve">1. Под средствами самообложения граждан понимаются разовые платежи граждан, осуществляемые для решения конкретных </w:t>
      </w:r>
      <w:hyperlink r:id="rId4" w:anchor="/document/77701042/entry/20110" w:history="1">
        <w:r w:rsidRPr="002A79A8">
          <w:rPr>
            <w:rFonts w:ascii="Arial" w:eastAsia="Times New Roman" w:hAnsi="Arial" w:cs="Arial"/>
            <w:bCs/>
            <w:snapToGrid w:val="0"/>
            <w:sz w:val="24"/>
            <w:szCs w:val="24"/>
            <w:lang w:bidi="ru-RU"/>
          </w:rPr>
          <w:t>вопросов местного значения</w:t>
        </w:r>
      </w:hyperlink>
      <w:r w:rsidRPr="002A79A8">
        <w:rPr>
          <w:rFonts w:ascii="Arial" w:eastAsia="Times New Roman" w:hAnsi="Arial" w:cs="Arial"/>
          <w:bCs/>
          <w:snapToGrid w:val="0"/>
          <w:sz w:val="24"/>
          <w:szCs w:val="24"/>
          <w:lang w:bidi="ru-RU"/>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353B9E" w:rsidRPr="002A79A8" w:rsidRDefault="00353B9E" w:rsidP="00353B9E">
      <w:pPr>
        <w:spacing w:after="120" w:line="240" w:lineRule="auto"/>
        <w:ind w:firstLine="567"/>
        <w:jc w:val="both"/>
        <w:rPr>
          <w:rFonts w:ascii="Arial" w:eastAsia="Times New Roman" w:hAnsi="Arial" w:cs="Arial"/>
          <w:b/>
          <w:snapToGrid w:val="0"/>
          <w:sz w:val="24"/>
          <w:szCs w:val="24"/>
          <w:lang w:bidi="ru-RU"/>
        </w:rPr>
      </w:pPr>
      <w:r w:rsidRPr="002A79A8">
        <w:rPr>
          <w:rFonts w:ascii="Arial" w:eastAsia="Times New Roman" w:hAnsi="Arial" w:cs="Arial"/>
          <w:b/>
          <w:snapToGrid w:val="0"/>
          <w:sz w:val="24"/>
          <w:szCs w:val="24"/>
          <w:lang w:bidi="ru-RU"/>
        </w:rPr>
        <w:t>1.</w:t>
      </w:r>
      <w:r>
        <w:rPr>
          <w:rFonts w:ascii="Arial" w:eastAsia="Times New Roman" w:hAnsi="Arial" w:cs="Arial"/>
          <w:b/>
          <w:snapToGrid w:val="0"/>
          <w:sz w:val="24"/>
          <w:szCs w:val="24"/>
          <w:lang w:bidi="ru-RU"/>
        </w:rPr>
        <w:t>3</w:t>
      </w:r>
      <w:r w:rsidRPr="002A79A8">
        <w:rPr>
          <w:rFonts w:ascii="Arial" w:eastAsia="Times New Roman" w:hAnsi="Arial" w:cs="Arial"/>
          <w:b/>
          <w:snapToGrid w:val="0"/>
          <w:sz w:val="24"/>
          <w:szCs w:val="24"/>
          <w:lang w:bidi="ru-RU"/>
        </w:rPr>
        <w:t xml:space="preserve">. Дополнить статью </w:t>
      </w:r>
      <w:r>
        <w:rPr>
          <w:rFonts w:ascii="Arial" w:eastAsia="Times New Roman" w:hAnsi="Arial" w:cs="Arial"/>
          <w:b/>
          <w:snapToGrid w:val="0"/>
          <w:sz w:val="24"/>
          <w:szCs w:val="24"/>
          <w:lang w:bidi="ru-RU"/>
        </w:rPr>
        <w:t>75 У</w:t>
      </w:r>
      <w:r w:rsidRPr="002A79A8">
        <w:rPr>
          <w:rFonts w:ascii="Arial" w:eastAsia="Times New Roman" w:hAnsi="Arial" w:cs="Arial"/>
          <w:b/>
          <w:snapToGrid w:val="0"/>
          <w:sz w:val="24"/>
          <w:szCs w:val="24"/>
          <w:lang w:bidi="ru-RU"/>
        </w:rPr>
        <w:t>става</w:t>
      </w:r>
      <w:r>
        <w:rPr>
          <w:rFonts w:ascii="Arial" w:eastAsia="Times New Roman" w:hAnsi="Arial" w:cs="Arial"/>
          <w:b/>
          <w:snapToGrid w:val="0"/>
          <w:sz w:val="24"/>
          <w:szCs w:val="24"/>
          <w:lang w:bidi="ru-RU"/>
        </w:rPr>
        <w:t xml:space="preserve"> «Удаление главы Поселения в отставку»</w:t>
      </w:r>
      <w:r w:rsidRPr="002A79A8">
        <w:rPr>
          <w:rFonts w:ascii="Arial" w:eastAsia="Times New Roman" w:hAnsi="Arial" w:cs="Arial"/>
          <w:b/>
          <w:snapToGrid w:val="0"/>
          <w:sz w:val="24"/>
          <w:szCs w:val="24"/>
          <w:lang w:bidi="ru-RU"/>
        </w:rPr>
        <w:t xml:space="preserve"> частью 1.1 следующего содержания:</w:t>
      </w:r>
    </w:p>
    <w:p w:rsidR="00353B9E" w:rsidRPr="002A79A8" w:rsidRDefault="00353B9E" w:rsidP="00353B9E">
      <w:pPr>
        <w:spacing w:after="0" w:line="240" w:lineRule="auto"/>
        <w:ind w:firstLine="567"/>
        <w:jc w:val="both"/>
        <w:rPr>
          <w:rFonts w:ascii="Arial" w:eastAsia="Times New Roman" w:hAnsi="Arial" w:cs="Arial"/>
          <w:sz w:val="24"/>
          <w:szCs w:val="24"/>
        </w:rPr>
      </w:pPr>
      <w:r w:rsidRPr="002A79A8">
        <w:rPr>
          <w:rFonts w:ascii="Arial" w:eastAsia="Calibri" w:hAnsi="Arial" w:cs="Arial"/>
          <w:sz w:val="24"/>
          <w:szCs w:val="24"/>
          <w:lang w:eastAsia="en-US"/>
        </w:rPr>
        <w:t>1</w:t>
      </w:r>
      <w:r>
        <w:rPr>
          <w:rFonts w:ascii="Arial" w:eastAsia="Calibri" w:hAnsi="Arial" w:cs="Arial"/>
          <w:sz w:val="24"/>
          <w:szCs w:val="24"/>
          <w:lang w:eastAsia="en-US"/>
        </w:rPr>
        <w:t>).</w:t>
      </w:r>
      <w:r w:rsidRPr="002A79A8">
        <w:rPr>
          <w:rFonts w:ascii="Arial" w:eastAsia="Calibri" w:hAnsi="Arial" w:cs="Arial"/>
          <w:sz w:val="24"/>
          <w:szCs w:val="24"/>
          <w:lang w:eastAsia="en-US"/>
        </w:rPr>
        <w:t xml:space="preserve"> </w:t>
      </w:r>
      <w:r w:rsidRPr="002A79A8">
        <w:rPr>
          <w:rFonts w:ascii="Arial" w:eastAsia="Times New Roman" w:hAnsi="Arial" w:cs="Arial"/>
          <w:sz w:val="24"/>
          <w:szCs w:val="24"/>
        </w:rPr>
        <w:t>Высшее должностное лицо Иркутской области вправе обратиться в Думу Поселения с инициативой об удалении Главы Поселения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353B9E" w:rsidRPr="002A79A8" w:rsidRDefault="00353B9E" w:rsidP="00353B9E">
      <w:pPr>
        <w:spacing w:after="0" w:line="240" w:lineRule="auto"/>
        <w:ind w:firstLine="567"/>
        <w:jc w:val="both"/>
        <w:rPr>
          <w:rFonts w:ascii="Arial" w:eastAsia="Times New Roman" w:hAnsi="Arial" w:cs="Arial"/>
          <w:sz w:val="24"/>
          <w:szCs w:val="24"/>
        </w:rPr>
      </w:pPr>
      <w:r w:rsidRPr="002A79A8">
        <w:rPr>
          <w:rFonts w:ascii="Arial" w:eastAsia="Times New Roman" w:hAnsi="Arial" w:cs="Arial"/>
          <w:sz w:val="24"/>
          <w:szCs w:val="24"/>
        </w:rPr>
        <w:t>2</w:t>
      </w:r>
      <w:r>
        <w:rPr>
          <w:rFonts w:ascii="Arial" w:eastAsia="Times New Roman" w:hAnsi="Arial" w:cs="Arial"/>
          <w:sz w:val="24"/>
          <w:szCs w:val="24"/>
        </w:rPr>
        <w:t>).</w:t>
      </w:r>
      <w:r w:rsidRPr="002A79A8">
        <w:rPr>
          <w:rFonts w:ascii="Arial" w:eastAsia="Times New Roman" w:hAnsi="Arial" w:cs="Arial"/>
          <w:sz w:val="24"/>
          <w:szCs w:val="24"/>
        </w:rPr>
        <w:t>.Вправе вынести предупреждение, объявить выговор Главе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Иркутской области;</w:t>
      </w:r>
    </w:p>
    <w:p w:rsidR="00353B9E" w:rsidRPr="002A79A8" w:rsidRDefault="00353B9E" w:rsidP="00353B9E">
      <w:pPr>
        <w:spacing w:after="0" w:line="240" w:lineRule="auto"/>
        <w:ind w:firstLine="567"/>
        <w:jc w:val="both"/>
        <w:rPr>
          <w:rFonts w:ascii="Arial" w:eastAsia="Times New Roman" w:hAnsi="Arial" w:cs="Arial"/>
          <w:sz w:val="24"/>
          <w:szCs w:val="24"/>
        </w:rPr>
      </w:pPr>
      <w:r w:rsidRPr="002A79A8">
        <w:rPr>
          <w:rFonts w:ascii="Arial" w:eastAsia="Times New Roman" w:hAnsi="Arial" w:cs="Arial"/>
          <w:sz w:val="24"/>
          <w:szCs w:val="24"/>
        </w:rPr>
        <w:t>3</w:t>
      </w:r>
      <w:r>
        <w:rPr>
          <w:rFonts w:ascii="Arial" w:eastAsia="Times New Roman" w:hAnsi="Arial" w:cs="Arial"/>
          <w:sz w:val="24"/>
          <w:szCs w:val="24"/>
        </w:rPr>
        <w:t>)</w:t>
      </w:r>
      <w:r w:rsidRPr="002A79A8">
        <w:rPr>
          <w:rFonts w:ascii="Arial" w:eastAsia="Times New Roman" w:hAnsi="Arial" w:cs="Arial"/>
          <w:sz w:val="24"/>
          <w:szCs w:val="24"/>
        </w:rPr>
        <w:t>.Вправе отрешить от должности Главу Поселения в случае, если в течение месяца со дня вынесения высшим должностным лицом Иркутской области предупреждения, объявления выговора Главе Поселения в соответствии с пунктом 2 настоящей части Главой</w:t>
      </w:r>
      <w:r w:rsidRPr="002A79A8">
        <w:rPr>
          <w:rFonts w:ascii="Arial" w:eastAsia="Calibri" w:hAnsi="Arial" w:cs="Arial"/>
          <w:sz w:val="24"/>
          <w:szCs w:val="24"/>
          <w:lang w:eastAsia="en-US"/>
        </w:rPr>
        <w:t xml:space="preserve"> </w:t>
      </w:r>
      <w:r w:rsidRPr="002A79A8">
        <w:rPr>
          <w:rFonts w:ascii="Arial" w:eastAsia="Times New Roman" w:hAnsi="Arial" w:cs="Arial"/>
          <w:sz w:val="24"/>
          <w:szCs w:val="24"/>
        </w:rPr>
        <w:t>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353B9E" w:rsidRPr="002A79A8" w:rsidRDefault="00353B9E" w:rsidP="00353B9E">
      <w:pPr>
        <w:spacing w:after="0" w:line="240" w:lineRule="auto"/>
        <w:ind w:firstLine="567"/>
        <w:jc w:val="both"/>
        <w:rPr>
          <w:rFonts w:ascii="Arial" w:eastAsia="BatangChe" w:hAnsi="Arial" w:cs="Arial"/>
          <w:sz w:val="24"/>
          <w:szCs w:val="24"/>
        </w:rPr>
      </w:pPr>
      <w:r w:rsidRPr="002A79A8">
        <w:rPr>
          <w:rFonts w:ascii="Arial" w:eastAsia="BatangChe"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Pr>
          <w:rFonts w:ascii="Arial" w:hAnsi="Arial" w:cs="Arial"/>
          <w:color w:val="000000"/>
        </w:rPr>
        <w:lastRenderedPageBreak/>
        <w:t>Новотельбинского</w:t>
      </w:r>
      <w:r w:rsidRPr="002A79A8">
        <w:rPr>
          <w:rFonts w:ascii="Arial" w:eastAsia="BatangChe" w:hAnsi="Arial" w:cs="Arial"/>
          <w:sz w:val="24"/>
          <w:szCs w:val="24"/>
        </w:rPr>
        <w:t xml:space="preserve"> муниципального образования</w:t>
      </w:r>
      <w:r w:rsidRPr="002A79A8">
        <w:rPr>
          <w:rFonts w:ascii="Arial" w:eastAsia="BatangChe" w:hAnsi="Arial" w:cs="Arial"/>
          <w:color w:val="000000"/>
          <w:spacing w:val="-1"/>
          <w:sz w:val="24"/>
          <w:szCs w:val="24"/>
        </w:rPr>
        <w:t xml:space="preserve"> </w:t>
      </w:r>
      <w:r w:rsidRPr="002A79A8">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353B9E" w:rsidRPr="002A79A8" w:rsidRDefault="00353B9E" w:rsidP="00353B9E">
      <w:pPr>
        <w:spacing w:after="0" w:line="240" w:lineRule="auto"/>
        <w:ind w:firstLine="567"/>
        <w:jc w:val="both"/>
        <w:rPr>
          <w:rFonts w:ascii="Arial" w:eastAsia="BatangChe" w:hAnsi="Arial" w:cs="Arial"/>
          <w:sz w:val="24"/>
          <w:szCs w:val="24"/>
        </w:rPr>
      </w:pPr>
      <w:r w:rsidRPr="002A79A8">
        <w:rPr>
          <w:rFonts w:ascii="Arial" w:eastAsia="BatangChe" w:hAnsi="Arial" w:cs="Arial"/>
          <w:sz w:val="24"/>
          <w:szCs w:val="24"/>
        </w:rPr>
        <w:t xml:space="preserve">3. Главе </w:t>
      </w:r>
      <w:r>
        <w:rPr>
          <w:rFonts w:ascii="Arial" w:hAnsi="Arial" w:cs="Arial"/>
          <w:color w:val="000000"/>
        </w:rPr>
        <w:t>Новотельбинского</w:t>
      </w:r>
      <w:r w:rsidRPr="002A79A8">
        <w:rPr>
          <w:rFonts w:ascii="Arial" w:eastAsia="BatangChe" w:hAnsi="Arial" w:cs="Arial"/>
          <w:sz w:val="24"/>
          <w:szCs w:val="24"/>
        </w:rPr>
        <w:t xml:space="preserve"> муниципального образования опубликовать муниципальный правовой акт </w:t>
      </w:r>
      <w:r>
        <w:rPr>
          <w:rFonts w:ascii="Arial" w:hAnsi="Arial" w:cs="Arial"/>
          <w:color w:val="000000"/>
        </w:rPr>
        <w:t>Новотельбинского</w:t>
      </w:r>
      <w:r w:rsidRPr="002A79A8">
        <w:rPr>
          <w:rFonts w:ascii="Arial" w:eastAsia="BatangChe" w:hAnsi="Arial" w:cs="Arial"/>
          <w:sz w:val="24"/>
          <w:szCs w:val="24"/>
        </w:rPr>
        <w:t xml:space="preserve"> муниципального образования</w:t>
      </w:r>
      <w:r w:rsidRPr="002A79A8">
        <w:rPr>
          <w:rFonts w:ascii="Arial" w:eastAsia="BatangChe" w:hAnsi="Arial" w:cs="Arial"/>
          <w:color w:val="000000"/>
          <w:spacing w:val="-1"/>
          <w:sz w:val="24"/>
          <w:szCs w:val="24"/>
        </w:rPr>
        <w:t xml:space="preserve"> </w:t>
      </w:r>
      <w:r w:rsidRPr="002A79A8">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Pr>
          <w:rFonts w:ascii="Arial" w:hAnsi="Arial" w:cs="Arial"/>
          <w:color w:val="000000"/>
        </w:rPr>
        <w:t>Новотельбинского</w:t>
      </w:r>
      <w:r w:rsidRPr="002A79A8">
        <w:rPr>
          <w:rFonts w:ascii="Arial" w:eastAsia="BatangChe" w:hAnsi="Arial" w:cs="Arial"/>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353B9E" w:rsidRPr="002A79A8" w:rsidRDefault="00353B9E" w:rsidP="00353B9E">
      <w:pPr>
        <w:spacing w:after="0" w:line="240" w:lineRule="auto"/>
        <w:ind w:firstLine="567"/>
        <w:jc w:val="both"/>
        <w:rPr>
          <w:rFonts w:ascii="Arial" w:eastAsia="BatangChe" w:hAnsi="Arial" w:cs="Arial"/>
          <w:sz w:val="24"/>
          <w:szCs w:val="24"/>
        </w:rPr>
      </w:pPr>
      <w:r w:rsidRPr="002A79A8">
        <w:rPr>
          <w:rFonts w:ascii="Arial" w:eastAsia="BatangChe" w:hAnsi="Arial" w:cs="Arial"/>
          <w:sz w:val="24"/>
          <w:szCs w:val="24"/>
        </w:rPr>
        <w:t xml:space="preserve">4. Настоящее решение вступает в силу после государственной регистрации и опубликования в «Вестнике </w:t>
      </w:r>
      <w:r>
        <w:rPr>
          <w:rFonts w:ascii="Arial" w:eastAsia="BatangChe" w:hAnsi="Arial" w:cs="Arial"/>
          <w:sz w:val="24"/>
          <w:szCs w:val="24"/>
        </w:rPr>
        <w:t>Новотельбинского</w:t>
      </w:r>
      <w:r w:rsidRPr="002A79A8">
        <w:rPr>
          <w:rFonts w:ascii="Arial" w:eastAsia="BatangChe" w:hAnsi="Arial" w:cs="Arial"/>
          <w:sz w:val="24"/>
          <w:szCs w:val="24"/>
        </w:rPr>
        <w:t xml:space="preserve"> муниципального образования».</w:t>
      </w:r>
    </w:p>
    <w:p w:rsidR="00353B9E" w:rsidRPr="002A79A8" w:rsidRDefault="00353B9E" w:rsidP="00353B9E">
      <w:pPr>
        <w:spacing w:after="0" w:line="240" w:lineRule="auto"/>
        <w:ind w:firstLine="567"/>
        <w:jc w:val="both"/>
        <w:rPr>
          <w:rFonts w:ascii="Arial" w:eastAsia="BatangChe" w:hAnsi="Arial" w:cs="Arial"/>
          <w:sz w:val="24"/>
          <w:szCs w:val="24"/>
        </w:rPr>
      </w:pPr>
    </w:p>
    <w:p w:rsidR="00353B9E" w:rsidRDefault="00353B9E" w:rsidP="00353B9E">
      <w:pPr>
        <w:ind w:firstLine="709"/>
        <w:jc w:val="both"/>
        <w:rPr>
          <w:rFonts w:ascii="Times New Roman" w:hAnsi="Times New Roman" w:cs="Times New Roman"/>
          <w:sz w:val="24"/>
          <w:szCs w:val="24"/>
        </w:rPr>
      </w:pPr>
    </w:p>
    <w:p w:rsidR="00353B9E" w:rsidRDefault="00353B9E" w:rsidP="00353B9E">
      <w:pPr>
        <w:ind w:firstLine="709"/>
        <w:jc w:val="center"/>
        <w:rPr>
          <w:rFonts w:ascii="Times New Roman" w:hAnsi="Times New Roman" w:cs="Times New Roman"/>
          <w:sz w:val="24"/>
          <w:szCs w:val="24"/>
        </w:rPr>
      </w:pPr>
    </w:p>
    <w:p w:rsidR="00353B9E" w:rsidRPr="00DE0B3D" w:rsidRDefault="00353B9E" w:rsidP="00353B9E">
      <w:pPr>
        <w:pStyle w:val="a3"/>
        <w:jc w:val="both"/>
        <w:rPr>
          <w:rFonts w:ascii="Arial" w:hAnsi="Arial" w:cs="Arial"/>
          <w:sz w:val="24"/>
          <w:szCs w:val="24"/>
        </w:rPr>
      </w:pPr>
      <w:r w:rsidRPr="00DE0B3D">
        <w:rPr>
          <w:rFonts w:ascii="Arial" w:hAnsi="Arial" w:cs="Arial"/>
          <w:sz w:val="24"/>
          <w:szCs w:val="24"/>
        </w:rPr>
        <w:t>Председатель Думы</w:t>
      </w:r>
    </w:p>
    <w:p w:rsidR="00353B9E" w:rsidRPr="00DE0B3D" w:rsidRDefault="00353B9E" w:rsidP="00353B9E">
      <w:pPr>
        <w:pStyle w:val="a3"/>
        <w:jc w:val="both"/>
        <w:rPr>
          <w:rFonts w:ascii="Arial" w:hAnsi="Arial" w:cs="Arial"/>
          <w:sz w:val="24"/>
          <w:szCs w:val="24"/>
        </w:rPr>
      </w:pPr>
      <w:r w:rsidRPr="00DE0B3D">
        <w:rPr>
          <w:rFonts w:ascii="Arial" w:hAnsi="Arial" w:cs="Arial"/>
          <w:sz w:val="24"/>
          <w:szCs w:val="24"/>
        </w:rPr>
        <w:t xml:space="preserve">Глава Новотельбинского сельского   </w:t>
      </w:r>
    </w:p>
    <w:p w:rsidR="00353B9E" w:rsidRPr="00DE0B3D" w:rsidRDefault="00353B9E" w:rsidP="00353B9E">
      <w:pPr>
        <w:pStyle w:val="a3"/>
        <w:jc w:val="both"/>
        <w:rPr>
          <w:rFonts w:ascii="Arial" w:hAnsi="Arial" w:cs="Arial"/>
          <w:sz w:val="24"/>
          <w:szCs w:val="24"/>
        </w:rPr>
      </w:pPr>
      <w:r w:rsidRPr="00DE0B3D">
        <w:rPr>
          <w:rFonts w:ascii="Arial" w:hAnsi="Arial" w:cs="Arial"/>
          <w:sz w:val="24"/>
          <w:szCs w:val="24"/>
        </w:rPr>
        <w:t>муниципального образования                                                                               А.П.Шашлов</w:t>
      </w:r>
    </w:p>
    <w:p w:rsidR="00353B9E" w:rsidRPr="00DE0B3D" w:rsidRDefault="00353B9E" w:rsidP="00353B9E">
      <w:pPr>
        <w:pStyle w:val="a3"/>
        <w:jc w:val="both"/>
        <w:rPr>
          <w:rFonts w:ascii="Arial" w:hAnsi="Arial" w:cs="Arial"/>
          <w:sz w:val="24"/>
          <w:szCs w:val="24"/>
        </w:rPr>
      </w:pPr>
    </w:p>
    <w:p w:rsidR="00353B9E" w:rsidRPr="00DE0B3D" w:rsidRDefault="00353B9E" w:rsidP="00353B9E">
      <w:pPr>
        <w:tabs>
          <w:tab w:val="left" w:pos="1935"/>
        </w:tabs>
        <w:rPr>
          <w:rFonts w:ascii="Arial" w:hAnsi="Arial" w:cs="Arial"/>
          <w:sz w:val="24"/>
          <w:szCs w:val="24"/>
        </w:rPr>
      </w:pPr>
    </w:p>
    <w:p w:rsidR="00353B9E" w:rsidRDefault="00353B9E" w:rsidP="00353B9E">
      <w:pPr>
        <w:tabs>
          <w:tab w:val="left" w:pos="1935"/>
        </w:tabs>
      </w:pPr>
    </w:p>
    <w:p w:rsidR="00353B9E" w:rsidRDefault="00353B9E" w:rsidP="00353B9E">
      <w:pPr>
        <w:pStyle w:val="ConsTitle"/>
        <w:ind w:right="-185"/>
        <w:rPr>
          <w:rFonts w:ascii="Times New Roman" w:hAnsi="Times New Roman"/>
          <w:i/>
          <w:sz w:val="24"/>
          <w:szCs w:val="24"/>
        </w:rPr>
      </w:pPr>
    </w:p>
    <w:p w:rsidR="00353B9E" w:rsidRDefault="00353B9E" w:rsidP="00353B9E">
      <w:pPr>
        <w:ind w:firstLine="709"/>
        <w:rPr>
          <w:rFonts w:ascii="Times New Roman" w:hAnsi="Times New Roman"/>
          <w:sz w:val="24"/>
          <w:szCs w:val="24"/>
        </w:rPr>
      </w:pPr>
    </w:p>
    <w:p w:rsidR="00353B9E" w:rsidRDefault="00353B9E" w:rsidP="00353B9E">
      <w:pPr>
        <w:ind w:firstLine="709"/>
      </w:pPr>
    </w:p>
    <w:p w:rsidR="00353B9E" w:rsidRDefault="00353B9E" w:rsidP="00353B9E">
      <w:pPr>
        <w:pStyle w:val="ConsNormal"/>
        <w:ind w:firstLine="0"/>
        <w:rPr>
          <w:rFonts w:ascii="Times New Roman" w:hAnsi="Times New Roman"/>
          <w:sz w:val="24"/>
          <w:szCs w:val="24"/>
        </w:rPr>
      </w:pPr>
      <w:r>
        <w:rPr>
          <w:rFonts w:ascii="Times New Roman" w:hAnsi="Times New Roman"/>
          <w:sz w:val="24"/>
          <w:szCs w:val="24"/>
        </w:rPr>
        <w:t xml:space="preserve"> </w:t>
      </w:r>
    </w:p>
    <w:p w:rsidR="00353B9E" w:rsidRDefault="00353B9E" w:rsidP="00353B9E">
      <w:pPr>
        <w:pStyle w:val="ConsNormal"/>
        <w:ind w:firstLine="709"/>
        <w:jc w:val="center"/>
        <w:rPr>
          <w:rFonts w:ascii="Times New Roman" w:hAnsi="Times New Roman"/>
          <w:sz w:val="24"/>
          <w:szCs w:val="24"/>
        </w:rPr>
      </w:pPr>
    </w:p>
    <w:p w:rsidR="00353B9E" w:rsidRDefault="00353B9E" w:rsidP="00353B9E">
      <w:pPr>
        <w:ind w:firstLine="709"/>
        <w:rPr>
          <w:rFonts w:ascii="Times New Roman" w:hAnsi="Times New Roman"/>
          <w:sz w:val="24"/>
          <w:szCs w:val="24"/>
        </w:rPr>
      </w:pPr>
      <w:r>
        <w:t xml:space="preserve"> </w:t>
      </w:r>
    </w:p>
    <w:p w:rsidR="00353B9E" w:rsidRDefault="00353B9E" w:rsidP="00353B9E"/>
    <w:p w:rsidR="00353B9E" w:rsidRDefault="00353B9E" w:rsidP="00353B9E">
      <w:pPr>
        <w:jc w:val="center"/>
      </w:pPr>
    </w:p>
    <w:p w:rsidR="00EA0B90" w:rsidRDefault="00EA0B90">
      <w:bookmarkStart w:id="1" w:name="_GoBack"/>
      <w:bookmarkEnd w:id="1"/>
    </w:p>
    <w:sectPr w:rsidR="00EA0B90" w:rsidSect="005402D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BA"/>
    <w:rsid w:val="00353B9E"/>
    <w:rsid w:val="00EA0B90"/>
    <w:rsid w:val="00F8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E19F3-080E-45CB-A814-26AAEB58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9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semiHidden/>
    <w:rsid w:val="00353B9E"/>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53B9E"/>
    <w:pPr>
      <w:spacing w:after="0" w:line="240" w:lineRule="auto"/>
    </w:pPr>
    <w:rPr>
      <w:rFonts w:ascii="Arial" w:eastAsia="Times New Roman" w:hAnsi="Arial" w:cs="Times New Roman"/>
      <w:b/>
      <w:sz w:val="16"/>
      <w:szCs w:val="20"/>
      <w:lang w:eastAsia="ru-RU"/>
    </w:rPr>
  </w:style>
  <w:style w:type="paragraph" w:styleId="a3">
    <w:name w:val="No Spacing"/>
    <w:uiPriority w:val="1"/>
    <w:qFormat/>
    <w:rsid w:val="00353B9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8456</Characters>
  <Application>Microsoft Office Word</Application>
  <DocSecurity>0</DocSecurity>
  <Lines>70</Lines>
  <Paragraphs>19</Paragraphs>
  <ScaleCrop>false</ScaleCrop>
  <Company>SPecialiST RePack</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2022-12-01T04:06:00Z</dcterms:created>
  <dcterms:modified xsi:type="dcterms:W3CDTF">2022-12-01T04:07:00Z</dcterms:modified>
</cp:coreProperties>
</file>